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4" w:rsidRDefault="005A2624" w:rsidP="005A2624">
      <w:pPr>
        <w:pStyle w:val="Ttulo5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lang w:val="es-ES"/>
        </w:rPr>
        <w:t>FEDERACION MEDICA DEL CHACO</w:t>
      </w:r>
    </w:p>
    <w:p w:rsidR="005A2624" w:rsidRDefault="005A2624" w:rsidP="005A2624">
      <w:pPr>
        <w:pStyle w:val="Ttulo5"/>
        <w:ind w:left="426" w:right="-1701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BOLETÍN ARANCELES DE OBRAS SOCIALES   </w:t>
      </w:r>
      <w:r>
        <w:rPr>
          <w:rFonts w:ascii="Arial Black" w:hAnsi="Arial Black"/>
          <w:b/>
          <w:color w:val="C00000"/>
          <w:sz w:val="24"/>
        </w:rPr>
        <w:t xml:space="preserve">- OCTUBRE/18   </w:t>
      </w:r>
    </w:p>
    <w:p w:rsidR="005A2624" w:rsidRDefault="005A2624" w:rsidP="005A2624">
      <w:pPr>
        <w:jc w:val="center"/>
        <w:rPr>
          <w:b/>
          <w:lang w:val="es-AR"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9"/>
        <w:gridCol w:w="706"/>
        <w:gridCol w:w="1275"/>
        <w:gridCol w:w="1134"/>
        <w:gridCol w:w="1059"/>
        <w:gridCol w:w="1213"/>
        <w:gridCol w:w="1134"/>
        <w:gridCol w:w="1134"/>
        <w:gridCol w:w="1059"/>
        <w:gridCol w:w="1055"/>
        <w:gridCol w:w="767"/>
      </w:tblGrid>
      <w:tr w:rsidR="005A2624" w:rsidTr="00293BB2">
        <w:trPr>
          <w:tblHeader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A2624" w:rsidRDefault="005A2624">
            <w:pPr>
              <w:spacing w:line="252" w:lineRule="auto"/>
              <w:rPr>
                <w:b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SOCIALES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 de Aranceles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5A2624" w:rsidRDefault="005A2624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QUIRÚRGICO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PRACTICA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QUIRURGICO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RX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OTROS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BIOQUIMICO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CARRERA </w:t>
            </w:r>
          </w:p>
          <w:p w:rsidR="005A2624" w:rsidRDefault="005A2624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MEDICA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(Adherentes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424/8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16,8200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24,7400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5,4800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14,4100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(Obligatorio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16,8200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24,7400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5,4800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14,4100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AMFFA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(Asoc. Mutual Farmacéutica)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25,4300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16,1800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6,9300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AMUR </w:t>
            </w:r>
          </w:p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Septiembre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Adherentes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PLAN 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APM (Agentes de Prog. Medica)</w:t>
            </w:r>
          </w:p>
          <w:p w:rsidR="005A2624" w:rsidRDefault="005A2624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="00293BB2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Octubre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 xml:space="preserve">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013/0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22,3000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ASOCIACION MUTUAL SANCOR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CONDUCTORES CAMIONEROS CHACO (ex Transporte de Cargas)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CONFERENCIA EPISCOPAL ARGENTINA (Eclesiástica San Pedro)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 –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II 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DASUTEN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– Octubre (*) 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36,8600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38,4600(*)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34,1300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35,6200(*)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30,0400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31,3400(*)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40,9600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42,7400(*)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39,5900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41,3200(*)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16,3900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10,9300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11,4000(*)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21,8500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22,8000(*)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FARMACIA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FEDERADA  25 DE JUNIO SPR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Plan Grupo 1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050/5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FEDERADA 25 DE JUNIO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Plan Grupo 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 ASIO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rPr>
          <w:trHeight w:val="757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–PMOE-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436/1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SALUD–OSPE /YPF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S-SADAIC-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–OSMITA –</w:t>
            </w:r>
          </w:p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Septiembre/18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514/2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FUTBOLISTAS</w:t>
            </w:r>
          </w:p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GALENO ARGENTINA S.A.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Agosto/18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34,5060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38,5530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42,7070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Afiliados Directos</w:t>
            </w:r>
          </w:p>
          <w:p w:rsidR="005A2624" w:rsidRDefault="005A2624">
            <w:pPr>
              <w:spacing w:line="252" w:lineRule="auto"/>
              <w:rPr>
                <w:rFonts w:ascii="Arial Black" w:hAnsi="Arial Black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– Agosto (*) Octubre (**)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Bocep-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Conv. INOS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Ex Combatientes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Fuera de Termino – Internados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InSSSeP – Internados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Sefecha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IOSFA (IOSE Fuerza Aerea y Diba) 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IOSE – Refacturación-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ISSUNCAUS</w:t>
            </w:r>
          </w:p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ISSUNNE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39,0000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+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Obligatorios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489/7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Obligatorios Refacturación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r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(Ambulatorio)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Conv. Capitado con Fed. Médica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P/todos los códigos 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(Gerenciada por FM) Vigencia Agosto/17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(Alta Complejidad)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(Hon. Intern.)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 sc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FZA (Plan Básico -Consultas)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MEDICUS</w:t>
            </w:r>
          </w:p>
          <w:p w:rsidR="005A2624" w:rsidRDefault="005A2624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Vigencia Mayo 2016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272/3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 xml:space="preserve">MEDICUS – CORPORATE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A2624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Obligatorios</w:t>
            </w:r>
          </w:p>
          <w:p w:rsidR="005A2624" w:rsidRDefault="005A2624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 w:rsidR="00293BB2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Octubre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 xml:space="preserve">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24" w:rsidRDefault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24" w:rsidRDefault="005A2624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Voluntarios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OPDEA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(Directivos Alimentación)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Obligatorios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Septiembre 2018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051/2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36,3700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40,0100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38,4100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30,5600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33,6100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9,7500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7,8400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23,2800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OPDEA – Voluntarios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36,3700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40,0100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38,4100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30,5600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33,6100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9,7500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7,8400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23,2800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OSALARA 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50,8600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47,0900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39,5600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61,2300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58,3900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21,6700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14,1400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41,4400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OSSSB – Obra Social Servicios Sociales Bancarios –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Vigencia Febrero (*)  y Abril/18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500/5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38,2100 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40,8800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35,3700 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29,7100 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31,7900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46,0000 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49,2200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43,8700 (*)</w:t>
            </w:r>
          </w:p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46,9400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16,2700(*)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17,4100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10,6100(*)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11,3600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31,1400(*)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33,3200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2-025</w:t>
            </w:r>
            <w:r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  <w:t>-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Julio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409/5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3,3800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OSDE – Plan Binario 2-110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3,3800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210-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-Plan 210-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332/0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310 –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 – Plan 310 –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390/0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 Adherentes .-Plan 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 - Plan 410-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–Plan 450 – 510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450 - 510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27,3000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14,83</w:t>
            </w:r>
          </w:p>
          <w:p w:rsidR="00293BB2" w:rsidRDefault="00293BB2" w:rsidP="00293BB2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OSDOP –Docentes Particulares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OSECAC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(Gerenciada por Aclysa)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(Afiliados en Tránsito)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(Internados)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OSETYA (Textiles y Afines)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OSFE Ferroviarios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(Convenios S.A) Gerenciadora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– Agosto (*)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27,3200(*)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22,9100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25,2000(*)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15,3200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16,8500(*)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30,6400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33,7000(*)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31,5700(*)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10,4900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11,5400(*)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6,6200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7,2900(*)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22,9100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25,2000(*)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OSIAD (Industria  Aceitera)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011/6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OSJERA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shd w:val="clear" w:color="auto" w:fill="00B050"/>
                <w:lang w:val="pt-BR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OSPATCA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Personal  Administrativo  y 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>Técnico Construcción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pt-BR"/>
              </w:rPr>
              <w:t>Vigencia Julio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OSPEDyC.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Convenio por Prestaciones con Aclysa –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Vigencia Mayo 2017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OSPESCHA (Estaciones de Servicios)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(Pers. Imprenta y Diarios y Revistas)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Agosto 2017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(STADYCA)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OSPIM (Madereros)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 Obligatorios -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–Adherentes-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PASTELEROS -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O.S.T.P.C.P.H.Y A.R.A.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ELEVAR Gerenciadora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PATRONES DE CABOTAJE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PERSONAL MARITIMO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PODER JUDICIAL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PRENSA DE LA REP. ARGENTINA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OSPPRRA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(Gravados)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(no Gravados)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Planes Especiales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SANIDAD LUIS PASTEUR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S.A. – Gravados –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 – NO Gravados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477/4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SEGUROS Obligatorios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32,9000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SEGUROS Adherentes 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Conv. Prestaciones con Aclysa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32,9000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SERV.PEN.FED. Amb. Resistencia U7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 (*)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(*) Oct/17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SERV.PEN.FED. Amb. Resistencia U7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Afiliados en Transito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SERV.PEN.FED. Amb. S. Peña –U11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Int. S.Peña – U11 - 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SERV.PEN.FED. Transito - .S.Peña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(Direc. Cerv. y   Maltera) Obligatorio –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Agosto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 Voluntarios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–HOPE-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SMATA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Conv. Capitado con Fed. Médica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Agosto/17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Agosto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Refacturacíon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Refacturación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CAJA FORENSE - </w:t>
            </w:r>
          </w:p>
          <w:p w:rsidR="00293BB2" w:rsidRDefault="00293BB2" w:rsidP="00293BB2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 Aclysa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473/6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93BB2" w:rsidTr="00293B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VETERANOS DE GUERRA Ambulatorios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374/0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378/8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23,7120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Ago/17</w:t>
            </w:r>
          </w:p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24,9600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Sep/17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2,5405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4,3558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B2" w:rsidRDefault="00293BB2" w:rsidP="00293BB2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</w:tbl>
    <w:p w:rsidR="005A2624" w:rsidRDefault="005A2624" w:rsidP="005A2624">
      <w:pPr>
        <w:rPr>
          <w:b/>
          <w:color w:val="000000"/>
        </w:rPr>
      </w:pPr>
    </w:p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5A2624" w:rsidRDefault="005A2624" w:rsidP="005A2624"/>
    <w:p w:rsidR="002835F4" w:rsidRDefault="002835F4"/>
    <w:sectPr w:rsidR="002835F4" w:rsidSect="005A2624">
      <w:pgSz w:w="16839" w:h="11907" w:orient="landscape" w:code="9"/>
      <w:pgMar w:top="158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4"/>
    <w:rsid w:val="002835F4"/>
    <w:rsid w:val="00293BB2"/>
    <w:rsid w:val="005A2624"/>
    <w:rsid w:val="00B97528"/>
    <w:rsid w:val="00C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689569-A162-4EDD-9764-98561D5D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A2624"/>
    <w:pPr>
      <w:keepNext/>
      <w:jc w:val="right"/>
      <w:outlineLvl w:val="4"/>
    </w:pPr>
    <w:rPr>
      <w:rFonts w:ascii="Impact" w:hAnsi="Impact"/>
      <w:sz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5A2624"/>
    <w:rPr>
      <w:rFonts w:ascii="Impact" w:eastAsia="Times New Roman" w:hAnsi="Impact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6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62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2181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Espindola</dc:creator>
  <cp:keywords/>
  <dc:description/>
  <cp:lastModifiedBy>Marisa Espindola</cp:lastModifiedBy>
  <cp:revision>2</cp:revision>
  <cp:lastPrinted>2018-10-03T12:48:00Z</cp:lastPrinted>
  <dcterms:created xsi:type="dcterms:W3CDTF">2018-10-03T12:47:00Z</dcterms:created>
  <dcterms:modified xsi:type="dcterms:W3CDTF">2018-10-08T12:07:00Z</dcterms:modified>
</cp:coreProperties>
</file>